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59" w:rsidRDefault="00E77D20">
      <w:pPr>
        <w:tabs>
          <w:tab w:val="left" w:pos="3981"/>
        </w:tabs>
        <w:ind w:left="541"/>
        <w:rPr>
          <w:sz w:val="20"/>
        </w:rPr>
      </w:pPr>
      <w:r>
        <w:rPr>
          <w:noProof/>
          <w:position w:val="7"/>
          <w:sz w:val="20"/>
          <w:lang w:eastAsia="ru-RU"/>
        </w:rPr>
        <w:drawing>
          <wp:inline distT="0" distB="0" distL="0" distR="0">
            <wp:extent cx="1254015" cy="569309"/>
            <wp:effectExtent l="0" t="0" r="0" b="0"/>
            <wp:docPr id="1" name="image1.jpeg" descr="Логотип с т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015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 w:rsidR="006326F2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019550" cy="1104900"/>
                <wp:effectExtent l="13970" t="12700" r="14605" b="15875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E59" w:rsidRDefault="00E77D20">
                            <w:pPr>
                              <w:spacing w:before="69" w:line="322" w:lineRule="exact"/>
                              <w:ind w:left="171" w:right="1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ОБЩЕСТВО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ОГРАНИЧЕННОЙ</w:t>
                            </w:r>
                          </w:p>
                          <w:p w:rsidR="00AF7E59" w:rsidRDefault="00E77D20">
                            <w:pPr>
                              <w:spacing w:line="321" w:lineRule="exact"/>
                              <w:ind w:left="171" w:right="16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ОТВЕТСТВЕННОСТЬЮ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«ТЕРАБАЗИС»</w:t>
                            </w:r>
                          </w:p>
                          <w:p w:rsidR="00AF7E59" w:rsidRDefault="00E77D20" w:rsidP="00E77D20">
                            <w:pPr>
                              <w:spacing w:line="183" w:lineRule="exact"/>
                              <w:ind w:left="168" w:right="167"/>
                              <w:jc w:val="center"/>
                              <w:rPr>
                                <w:b/>
                                <w:spacing w:val="32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ОГРН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1194704006925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ИНН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4716045592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</w:p>
                          <w:p w:rsidR="00E77D20" w:rsidRDefault="00E77D20" w:rsidP="00E77D20">
                            <w:pPr>
                              <w:spacing w:line="183" w:lineRule="exact"/>
                              <w:ind w:left="168"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AF7E59" w:rsidRDefault="00E77D20">
                            <w:pPr>
                              <w:spacing w:before="1"/>
                              <w:ind w:left="171"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Юр.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адрес: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187032,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ОБЛАСТЬ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ЛЕНИНГРАДСКАЯ, РАЙОН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ТОСНЕНСКИЙ,</w:t>
                            </w:r>
                          </w:p>
                          <w:p w:rsidR="00AF7E59" w:rsidRDefault="00E77D20">
                            <w:pPr>
                              <w:spacing w:line="184" w:lineRule="exact"/>
                              <w:ind w:left="171" w:right="16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ПОСЕЛОК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ТЕЛЬМАНА,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ДОМ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5,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ПОМЕЩЕНИЕ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Тел/факс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(812)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456-40-27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16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" filled="f" strokecolor="#6fac46" strokeweight="1pt">
                <v:textbox inset="0,0,0,0">
                  <w:txbxContent>
                    <w:p w:rsidR="00AF7E59" w:rsidRDefault="00E77D20">
                      <w:pPr>
                        <w:spacing w:before="69" w:line="322" w:lineRule="exact"/>
                        <w:ind w:left="171" w:right="1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ОБЩЕСТВО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ОГРАНИЧЕННОЙ</w:t>
                      </w:r>
                    </w:p>
                    <w:p w:rsidR="00AF7E59" w:rsidRDefault="00E77D20">
                      <w:pPr>
                        <w:spacing w:line="321" w:lineRule="exact"/>
                        <w:ind w:left="171" w:right="16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ОТВЕТСТВЕННОСТЬЮ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«ТЕРАБАЗИС»</w:t>
                      </w:r>
                    </w:p>
                    <w:p w:rsidR="00AF7E59" w:rsidRDefault="00E77D20" w:rsidP="00E77D20">
                      <w:pPr>
                        <w:spacing w:line="183" w:lineRule="exact"/>
                        <w:ind w:left="168" w:right="167"/>
                        <w:jc w:val="center"/>
                        <w:rPr>
                          <w:b/>
                          <w:spacing w:val="32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ОГРН</w:t>
                      </w:r>
                      <w:r>
                        <w:rPr>
                          <w:b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1194704006925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ИНН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4716045592</w:t>
                      </w:r>
                      <w:r>
                        <w:rPr>
                          <w:b/>
                          <w:spacing w:val="32"/>
                          <w:sz w:val="16"/>
                        </w:rPr>
                        <w:t xml:space="preserve"> </w:t>
                      </w:r>
                    </w:p>
                    <w:p w:rsidR="00E77D20" w:rsidRDefault="00E77D20" w:rsidP="00E77D20">
                      <w:pPr>
                        <w:spacing w:line="183" w:lineRule="exact"/>
                        <w:ind w:left="168" w:right="167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AF7E59" w:rsidRDefault="00E77D20">
                      <w:pPr>
                        <w:spacing w:before="1"/>
                        <w:ind w:left="171" w:right="1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Ю</w:t>
                      </w:r>
                      <w:r>
                        <w:rPr>
                          <w:b/>
                          <w:sz w:val="16"/>
                        </w:rPr>
                        <w:t>р.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адрес: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187032,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ОБЛАСТЬ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ЛЕНИНГРАДСКАЯ, РАЙОН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ТОСНЕНСКИЙ,</w:t>
                      </w:r>
                    </w:p>
                    <w:p w:rsidR="00AF7E59" w:rsidRDefault="00E77D20">
                      <w:pPr>
                        <w:spacing w:line="184" w:lineRule="exact"/>
                        <w:ind w:left="171" w:right="16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ПОСЕЛОК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ТЕЛЬМАНА,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ДОМ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5,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ПОМЕЩЕНИЕ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III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Тел/факс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(812)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456-40-27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7E59" w:rsidRDefault="00AF7E59">
      <w:pPr>
        <w:pStyle w:val="a3"/>
        <w:spacing w:before="5"/>
        <w:rPr>
          <w:sz w:val="7"/>
        </w:rPr>
      </w:pPr>
    </w:p>
    <w:p w:rsidR="00AF7E59" w:rsidRDefault="006326F2">
      <w:pPr>
        <w:pStyle w:val="a3"/>
        <w:spacing w:line="91" w:lineRule="exact"/>
        <w:ind w:left="-570" w:right="-29"/>
        <w:rPr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>
                <wp:extent cx="6975475" cy="57785"/>
                <wp:effectExtent l="6350" t="6985" r="9525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57785"/>
                          <a:chOff x="0" y="0"/>
                          <a:chExt cx="10985" cy="91"/>
                        </a:xfrm>
                      </wpg:grpSpPr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C5AA" id="Group 5" o:spid="_x0000_s1026" style="width:549.25pt;height:4.55pt;mso-position-horizontal-relative:char;mso-position-vertical-relative:line" coordsize="109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">
                <v:rect id="Rectangle 7" o:spid="_x0000_s1027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Igb4A&#10;AADbAAAADwAAAGRycy9kb3ducmV2LnhtbERPzYrCMBC+C/sOYRa82VQRKV2jiCDsaV3rPsDQjG2x&#10;mZRmtPXtzYLgbT6+31lvR9eqO/Wh8WxgnqSgiEtvG64M/J0PswxUEGSLrWcy8KAA283HZI259QOf&#10;6F5IpWIIhxwN1CJdrnUoa3IYEt8RR+7ie4cSYV9p2+MQw12rF2m60g4bjg01drSvqbwWN2dANN1+&#10;Ci1X/F1gmw3N8ZCdj8ZMP8fdFyihUd7il/vbxvlL+P8lHqA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XiIG+AAAA2wAAAA8AAAAAAAAAAAAAAAAAmAIAAGRycy9kb3ducmV2&#10;LnhtbFBLBQYAAAAABAAEAPUAAACDAwAAAAA=&#10;" fillcolor="#c5dfb4" stroked="f"/>
                <v:rect id="Rectangle 6" o:spid="_x0000_s1028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AC70A&#10;AADbAAAADwAAAGRycy9kb3ducmV2LnhtbERPSwrCMBDdC94hjOBOUxU/VKOIKAi68XOAoRnbajMp&#10;TdTq6Y0guJvH+85sUZtCPKhyuWUFvW4EgjixOudUwfm06UxAOI+ssbBMCl7kYDFvNmYYa/vkAz2O&#10;PhUhhF2MCjLvy1hKl2Rk0HVtSRy4i60M+gCrVOoKnyHcFLIfRSNpMOfQkGFJq4yS2/FuFOzJjg8n&#10;uduPrmMudXReJ+/BTal2q15OQXiq/V/8c291mD+E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dAC70AAADbAAAADwAAAAAAAAAAAAAAAACYAgAAZHJzL2Rvd25yZXYu&#10;eG1sUEsFBgAAAAAEAAQA9QAAAIIDAAAAAA==&#10;" filled="f" strokecolor="#41709c" strokeweight="1pt"/>
                <w10:anchorlock/>
              </v:group>
            </w:pict>
          </mc:Fallback>
        </mc:AlternateContent>
      </w:r>
    </w:p>
    <w:p w:rsidR="00AF7E59" w:rsidRDefault="00AF7E59">
      <w:pPr>
        <w:pStyle w:val="a3"/>
        <w:spacing w:before="10"/>
        <w:rPr>
          <w:sz w:val="11"/>
        </w:rPr>
      </w:pPr>
    </w:p>
    <w:p w:rsidR="00AF7E59" w:rsidRPr="004F2D14" w:rsidRDefault="00E77D20" w:rsidP="009872BB">
      <w:pPr>
        <w:pStyle w:val="2"/>
        <w:spacing w:before="91"/>
        <w:ind w:left="1040" w:firstLine="178"/>
        <w:rPr>
          <w:sz w:val="28"/>
          <w:szCs w:val="28"/>
        </w:rPr>
      </w:pPr>
      <w:bookmarkStart w:id="0" w:name="_GoBack"/>
      <w:bookmarkEnd w:id="0"/>
      <w:proofErr w:type="spellStart"/>
      <w:r w:rsidRPr="004F2D14">
        <w:rPr>
          <w:sz w:val="28"/>
          <w:szCs w:val="28"/>
          <w:u w:val="thick"/>
        </w:rPr>
        <w:t>Ветро</w:t>
      </w:r>
      <w:proofErr w:type="spellEnd"/>
      <w:r w:rsidRPr="004F2D14">
        <w:rPr>
          <w:sz w:val="28"/>
          <w:szCs w:val="28"/>
          <w:u w:val="thick"/>
        </w:rPr>
        <w:t>-влагозащитная</w:t>
      </w:r>
      <w:r w:rsidRPr="004F2D14">
        <w:rPr>
          <w:spacing w:val="-6"/>
          <w:sz w:val="28"/>
          <w:szCs w:val="28"/>
          <w:u w:val="thick"/>
        </w:rPr>
        <w:t xml:space="preserve"> </w:t>
      </w:r>
      <w:r w:rsidRPr="004F2D14">
        <w:rPr>
          <w:sz w:val="28"/>
          <w:szCs w:val="28"/>
          <w:u w:val="thick"/>
        </w:rPr>
        <w:t>мембрана</w:t>
      </w:r>
      <w:r w:rsidRPr="004F2D14">
        <w:rPr>
          <w:spacing w:val="-2"/>
          <w:sz w:val="28"/>
          <w:szCs w:val="28"/>
          <w:u w:val="thick"/>
        </w:rPr>
        <w:t xml:space="preserve"> </w:t>
      </w:r>
      <w:r w:rsidRPr="004F2D14">
        <w:rPr>
          <w:sz w:val="28"/>
          <w:szCs w:val="28"/>
          <w:u w:val="thick"/>
        </w:rPr>
        <w:t>НАНОИЗОЛ</w:t>
      </w:r>
      <w:r w:rsidRPr="004F2D14">
        <w:rPr>
          <w:spacing w:val="-2"/>
          <w:sz w:val="28"/>
          <w:szCs w:val="28"/>
          <w:u w:val="thick"/>
        </w:rPr>
        <w:t xml:space="preserve"> </w:t>
      </w:r>
      <w:r w:rsidRPr="004F2D14">
        <w:rPr>
          <w:sz w:val="28"/>
          <w:szCs w:val="28"/>
          <w:u w:val="thick"/>
        </w:rPr>
        <w:t>А</w:t>
      </w:r>
    </w:p>
    <w:p w:rsidR="00AF7E59" w:rsidRDefault="00AF7E59">
      <w:pPr>
        <w:pStyle w:val="a3"/>
        <w:spacing w:before="2"/>
        <w:rPr>
          <w:b/>
          <w:sz w:val="20"/>
        </w:rPr>
      </w:pPr>
    </w:p>
    <w:p w:rsidR="00AF7E59" w:rsidRDefault="00E77D20" w:rsidP="001C2D17">
      <w:pPr>
        <w:pStyle w:val="a3"/>
        <w:ind w:left="542" w:right="542" w:firstLine="676"/>
        <w:jc w:val="both"/>
      </w:pPr>
      <w:r w:rsidRPr="00665E5A">
        <w:rPr>
          <w:b/>
        </w:rPr>
        <w:t>НАНОИЗОЛ</w:t>
      </w:r>
      <w:r w:rsidRPr="00665E5A">
        <w:rPr>
          <w:b/>
          <w:spacing w:val="-11"/>
        </w:rPr>
        <w:t xml:space="preserve"> </w:t>
      </w:r>
      <w:r w:rsidRPr="00665E5A">
        <w:rPr>
          <w:b/>
        </w:rPr>
        <w:t>А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однослойная</w:t>
      </w:r>
      <w:r>
        <w:rPr>
          <w:spacing w:val="-12"/>
        </w:rPr>
        <w:t xml:space="preserve"> </w:t>
      </w:r>
      <w:r>
        <w:t>паропроницаемая</w:t>
      </w:r>
      <w:r>
        <w:rPr>
          <w:spacing w:val="-12"/>
        </w:rPr>
        <w:t xml:space="preserve"> </w:t>
      </w:r>
      <w:r>
        <w:t>мембрана,</w:t>
      </w:r>
      <w:r>
        <w:rPr>
          <w:spacing w:val="-14"/>
        </w:rPr>
        <w:t xml:space="preserve"> </w:t>
      </w:r>
      <w:r>
        <w:t>сделана</w:t>
      </w:r>
      <w:r>
        <w:rPr>
          <w:spacing w:val="-11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100%</w:t>
      </w:r>
      <w:r>
        <w:rPr>
          <w:spacing w:val="-13"/>
        </w:rPr>
        <w:t xml:space="preserve"> </w:t>
      </w:r>
      <w:r>
        <w:t>полипропилена.</w:t>
      </w:r>
      <w:r>
        <w:rPr>
          <w:spacing w:val="-52"/>
        </w:rPr>
        <w:t xml:space="preserve"> </w:t>
      </w:r>
      <w:r>
        <w:t>Предназначена для защиты строительных конструкций и утеплителя в них от ветра и конденсата, а</w:t>
      </w:r>
      <w:r>
        <w:rPr>
          <w:spacing w:val="-52"/>
        </w:rPr>
        <w:t xml:space="preserve"> </w:t>
      </w:r>
      <w:r>
        <w:t>также от возможных протечек основного покрытия.</w:t>
      </w:r>
      <w:r>
        <w:rPr>
          <w:spacing w:val="1"/>
        </w:rPr>
        <w:t xml:space="preserve"> </w:t>
      </w:r>
      <w:r>
        <w:t>Строение мембраны обеспечивает выведение</w:t>
      </w:r>
      <w:r>
        <w:rPr>
          <w:spacing w:val="1"/>
        </w:rPr>
        <w:t xml:space="preserve"> </w:t>
      </w:r>
      <w:r>
        <w:t>водяного пара из конструкции и утеплителя, защищает их от попадания влаги из внешней среды и</w:t>
      </w:r>
      <w:r>
        <w:rPr>
          <w:spacing w:val="1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от выветривания</w:t>
      </w:r>
      <w:r>
        <w:rPr>
          <w:spacing w:val="-2"/>
        </w:rPr>
        <w:t xml:space="preserve"> </w:t>
      </w:r>
      <w:r>
        <w:t>частиц утеплителя.</w:t>
      </w:r>
    </w:p>
    <w:p w:rsidR="00AF7E59" w:rsidRDefault="00E77D20" w:rsidP="001C2D17">
      <w:pPr>
        <w:pStyle w:val="a3"/>
        <w:ind w:left="542" w:right="546" w:firstLine="566"/>
        <w:jc w:val="both"/>
      </w:pPr>
      <w:r w:rsidRPr="00665E5A">
        <w:rPr>
          <w:b/>
        </w:rPr>
        <w:t xml:space="preserve">НАНОИЗОЛ А </w:t>
      </w:r>
      <w:r>
        <w:t>препятствует снижению характеристик теплоизоляции и продлевает срок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всей конструкции.</w:t>
      </w:r>
    </w:p>
    <w:p w:rsidR="00AF7E59" w:rsidRDefault="00AF7E59" w:rsidP="001C2D17">
      <w:pPr>
        <w:pStyle w:val="a3"/>
        <w:spacing w:before="5"/>
        <w:jc w:val="both"/>
      </w:pPr>
    </w:p>
    <w:p w:rsidR="00AF7E59" w:rsidRDefault="00E77D20" w:rsidP="001C2D17">
      <w:pPr>
        <w:pStyle w:val="2"/>
        <w:spacing w:line="250" w:lineRule="exact"/>
        <w:jc w:val="both"/>
      </w:pP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преимущества:</w:t>
      </w:r>
    </w:p>
    <w:p w:rsidR="00AF7E59" w:rsidRDefault="00E77D20" w:rsidP="001C2D17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0" w:line="272" w:lineRule="exact"/>
        <w:ind w:hanging="361"/>
        <w:jc w:val="both"/>
      </w:pPr>
      <w:r>
        <w:t>диапазон</w:t>
      </w:r>
      <w:r>
        <w:rPr>
          <w:spacing w:val="-1"/>
        </w:rPr>
        <w:t xml:space="preserve"> </w:t>
      </w:r>
      <w:r>
        <w:t>температур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минус</w:t>
      </w:r>
      <w:r>
        <w:rPr>
          <w:spacing w:val="-1"/>
        </w:rPr>
        <w:t xml:space="preserve"> </w:t>
      </w:r>
      <w:r w:rsidR="004F2D14">
        <w:t>6</w:t>
      </w:r>
      <w:r>
        <w:t>0 °С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плюс</w:t>
      </w:r>
      <w:r>
        <w:rPr>
          <w:spacing w:val="-3"/>
        </w:rPr>
        <w:t xml:space="preserve"> </w:t>
      </w:r>
      <w:r>
        <w:t>80 °С</w:t>
      </w:r>
    </w:p>
    <w:p w:rsidR="00AF7E59" w:rsidRDefault="000E697D" w:rsidP="001C2D17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0" w:line="275" w:lineRule="exact"/>
        <w:ind w:hanging="361"/>
        <w:jc w:val="both"/>
      </w:pPr>
      <w:r>
        <w:t>у</w:t>
      </w:r>
      <w:r w:rsidR="00E77D20">
        <w:t>стойчива</w:t>
      </w:r>
      <w:r w:rsidR="00E77D20">
        <w:rPr>
          <w:spacing w:val="-2"/>
        </w:rPr>
        <w:t xml:space="preserve"> </w:t>
      </w:r>
      <w:r w:rsidR="00E77D20">
        <w:t>к воздействию</w:t>
      </w:r>
      <w:r w:rsidR="00E77D20">
        <w:rPr>
          <w:spacing w:val="-4"/>
        </w:rPr>
        <w:t xml:space="preserve"> </w:t>
      </w:r>
      <w:r w:rsidR="00E77D20">
        <w:t>плесени</w:t>
      </w:r>
      <w:r w:rsidR="00E77D20">
        <w:rPr>
          <w:spacing w:val="-3"/>
        </w:rPr>
        <w:t xml:space="preserve"> </w:t>
      </w:r>
      <w:r w:rsidR="00E77D20">
        <w:t>и</w:t>
      </w:r>
      <w:r w:rsidR="00E77D20">
        <w:rPr>
          <w:spacing w:val="-4"/>
        </w:rPr>
        <w:t xml:space="preserve"> </w:t>
      </w:r>
      <w:r w:rsidR="00E77D20">
        <w:t>бактерий.</w:t>
      </w:r>
    </w:p>
    <w:p w:rsidR="00AF7E59" w:rsidRDefault="00AF7E59" w:rsidP="001C2D17">
      <w:pPr>
        <w:pStyle w:val="a3"/>
        <w:spacing w:before="10"/>
        <w:jc w:val="both"/>
        <w:rPr>
          <w:sz w:val="21"/>
        </w:rPr>
      </w:pPr>
    </w:p>
    <w:p w:rsidR="00AF7E59" w:rsidRDefault="00E77D20" w:rsidP="001C2D17">
      <w:pPr>
        <w:pStyle w:val="2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применения:</w:t>
      </w:r>
    </w:p>
    <w:p w:rsidR="00AF7E59" w:rsidRDefault="00E77D20" w:rsidP="001C2D17">
      <w:pPr>
        <w:spacing w:before="1"/>
        <w:ind w:left="542"/>
        <w:jc w:val="both"/>
        <w:rPr>
          <w:b/>
          <w:i/>
        </w:rPr>
      </w:pPr>
      <w:r>
        <w:rPr>
          <w:b/>
          <w:i/>
        </w:rPr>
        <w:t>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внешней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стороны:</w:t>
      </w:r>
    </w:p>
    <w:p w:rsidR="005872B4" w:rsidRDefault="00E77D20" w:rsidP="001C2D17">
      <w:pPr>
        <w:pStyle w:val="a3"/>
        <w:ind w:left="542"/>
        <w:jc w:val="both"/>
      </w:pPr>
      <w:r>
        <w:t>-</w:t>
      </w:r>
      <w:r>
        <w:rPr>
          <w:spacing w:val="-3"/>
        </w:rPr>
        <w:t xml:space="preserve"> </w:t>
      </w:r>
      <w:r>
        <w:t>вентилируемые фасады</w:t>
      </w:r>
      <w:r w:rsidR="005872B4">
        <w:t xml:space="preserve">: </w:t>
      </w:r>
    </w:p>
    <w:p w:rsidR="004F2D14" w:rsidRDefault="004F2D14" w:rsidP="001C2D17">
      <w:pPr>
        <w:tabs>
          <w:tab w:val="left" w:pos="1261"/>
          <w:tab w:val="left" w:pos="1262"/>
        </w:tabs>
        <w:jc w:val="both"/>
      </w:pPr>
      <w:r>
        <w:t xml:space="preserve">          -</w:t>
      </w:r>
      <w:r w:rsidRPr="006326F2">
        <w:rPr>
          <w:spacing w:val="-5"/>
        </w:rPr>
        <w:t xml:space="preserve"> </w:t>
      </w:r>
      <w:r>
        <w:t>стены с</w:t>
      </w:r>
      <w:r w:rsidRPr="006326F2">
        <w:rPr>
          <w:spacing w:val="-1"/>
        </w:rPr>
        <w:t xml:space="preserve"> </w:t>
      </w:r>
      <w:r>
        <w:t>наружным</w:t>
      </w:r>
      <w:r w:rsidRPr="006326F2">
        <w:rPr>
          <w:spacing w:val="-1"/>
        </w:rPr>
        <w:t xml:space="preserve"> </w:t>
      </w:r>
      <w:r>
        <w:t>утеплением;</w:t>
      </w:r>
    </w:p>
    <w:p w:rsidR="005872B4" w:rsidRDefault="006326F2" w:rsidP="001C2D17">
      <w:pPr>
        <w:pStyle w:val="a3"/>
        <w:ind w:left="542"/>
        <w:jc w:val="both"/>
      </w:pPr>
      <w:r>
        <w:t>- к</w:t>
      </w:r>
      <w:r w:rsidR="005872B4">
        <w:t xml:space="preserve">онструкции наружных кирпичных стен с утеплением </w:t>
      </w:r>
      <w:proofErr w:type="spellStart"/>
      <w:r w:rsidR="005872B4">
        <w:t>минераловатными</w:t>
      </w:r>
      <w:proofErr w:type="spellEnd"/>
      <w:r w:rsidR="005872B4">
        <w:t xml:space="preserve"> плитами</w:t>
      </w:r>
      <w:r w:rsidR="00665E5A">
        <w:t>;</w:t>
      </w:r>
      <w:r w:rsidR="005872B4">
        <w:t xml:space="preserve"> </w:t>
      </w:r>
    </w:p>
    <w:p w:rsidR="006326F2" w:rsidRDefault="006326F2" w:rsidP="001C2D17">
      <w:pPr>
        <w:pStyle w:val="a3"/>
        <w:ind w:left="542"/>
        <w:jc w:val="both"/>
      </w:pPr>
      <w:r>
        <w:t>- к</w:t>
      </w:r>
      <w:r w:rsidR="005872B4">
        <w:t>онструкции наружных стен из монолитного бетона с уте</w:t>
      </w:r>
      <w:r w:rsidR="00665E5A">
        <w:t xml:space="preserve">плением </w:t>
      </w:r>
      <w:proofErr w:type="spellStart"/>
      <w:r w:rsidR="00665E5A">
        <w:t>минераловатными</w:t>
      </w:r>
      <w:proofErr w:type="spellEnd"/>
      <w:r w:rsidR="00665E5A">
        <w:t xml:space="preserve"> плитами;</w:t>
      </w:r>
    </w:p>
    <w:p w:rsidR="00AF7E59" w:rsidRDefault="006326F2" w:rsidP="001C2D17">
      <w:pPr>
        <w:pStyle w:val="a3"/>
        <w:ind w:left="542"/>
        <w:jc w:val="both"/>
      </w:pPr>
      <w:r>
        <w:t>- к</w:t>
      </w:r>
      <w:r w:rsidR="005872B4">
        <w:t>онструкция наружных стен из керамзитобетонных блоков с уте</w:t>
      </w:r>
      <w:r w:rsidR="000E697D">
        <w:t xml:space="preserve">плением </w:t>
      </w:r>
      <w:proofErr w:type="spellStart"/>
      <w:r w:rsidR="000E697D">
        <w:t>минераловатными</w:t>
      </w:r>
      <w:proofErr w:type="spellEnd"/>
      <w:r w:rsidR="000E697D">
        <w:t xml:space="preserve"> плитами</w:t>
      </w:r>
      <w:r w:rsidR="00665E5A">
        <w:t>;</w:t>
      </w:r>
    </w:p>
    <w:p w:rsidR="006326F2" w:rsidRDefault="006326F2" w:rsidP="001C2D17">
      <w:pPr>
        <w:tabs>
          <w:tab w:val="left" w:pos="1261"/>
          <w:tab w:val="left" w:pos="1262"/>
        </w:tabs>
        <w:jc w:val="both"/>
      </w:pPr>
      <w:r>
        <w:t xml:space="preserve">          </w:t>
      </w:r>
      <w:r w:rsidR="00E77D20">
        <w:t>-</w:t>
      </w:r>
      <w:r w:rsidR="00E77D20" w:rsidRPr="006326F2">
        <w:rPr>
          <w:spacing w:val="-3"/>
        </w:rPr>
        <w:t xml:space="preserve"> </w:t>
      </w:r>
      <w:r w:rsidR="00E77D20">
        <w:t>цокольные</w:t>
      </w:r>
      <w:r w:rsidR="00E77D20" w:rsidRPr="006326F2">
        <w:rPr>
          <w:spacing w:val="-1"/>
        </w:rPr>
        <w:t xml:space="preserve"> </w:t>
      </w:r>
      <w:r>
        <w:t>перекрытия</w:t>
      </w:r>
      <w:r w:rsidR="00665E5A">
        <w:t>;</w:t>
      </w:r>
    </w:p>
    <w:p w:rsidR="00AF7E59" w:rsidRDefault="006326F2" w:rsidP="001C2D17">
      <w:pPr>
        <w:tabs>
          <w:tab w:val="left" w:pos="1261"/>
          <w:tab w:val="left" w:pos="1262"/>
        </w:tabs>
        <w:jc w:val="both"/>
      </w:pPr>
      <w:r>
        <w:t xml:space="preserve">          </w:t>
      </w:r>
      <w:r w:rsidR="00E77D20">
        <w:t>-</w:t>
      </w:r>
      <w:r w:rsidR="00E77D20" w:rsidRPr="006326F2">
        <w:rPr>
          <w:spacing w:val="-4"/>
        </w:rPr>
        <w:t xml:space="preserve"> </w:t>
      </w:r>
      <w:r w:rsidR="00E77D20">
        <w:t>утепленные</w:t>
      </w:r>
      <w:r w:rsidR="00E77D20" w:rsidRPr="006326F2">
        <w:rPr>
          <w:spacing w:val="-1"/>
        </w:rPr>
        <w:t xml:space="preserve"> </w:t>
      </w:r>
      <w:r w:rsidR="00E77D20">
        <w:t>скатные</w:t>
      </w:r>
      <w:r w:rsidR="00E77D20" w:rsidRPr="006326F2">
        <w:rPr>
          <w:spacing w:val="-1"/>
        </w:rPr>
        <w:t xml:space="preserve"> </w:t>
      </w:r>
      <w:r w:rsidR="00E77D20">
        <w:t>кровли</w:t>
      </w:r>
      <w:r w:rsidR="00E77D20" w:rsidRPr="006326F2">
        <w:rPr>
          <w:spacing w:val="-2"/>
        </w:rPr>
        <w:t xml:space="preserve"> </w:t>
      </w:r>
      <w:r w:rsidR="00E77D20">
        <w:t>*</w:t>
      </w:r>
    </w:p>
    <w:p w:rsidR="00AF7E59" w:rsidRDefault="000E697D" w:rsidP="001C2D17">
      <w:pPr>
        <w:tabs>
          <w:tab w:val="left" w:pos="1261"/>
          <w:tab w:val="left" w:pos="1262"/>
        </w:tabs>
        <w:jc w:val="both"/>
      </w:pPr>
      <w:r>
        <w:t xml:space="preserve">          </w:t>
      </w:r>
      <w:r w:rsidR="00E77D20">
        <w:t>(с</w:t>
      </w:r>
      <w:r w:rsidR="00E77D20" w:rsidRPr="006326F2">
        <w:rPr>
          <w:spacing w:val="-1"/>
        </w:rPr>
        <w:t xml:space="preserve"> </w:t>
      </w:r>
      <w:r w:rsidR="00E77D20">
        <w:t>уклоном</w:t>
      </w:r>
      <w:r w:rsidR="00E77D20" w:rsidRPr="006326F2">
        <w:rPr>
          <w:spacing w:val="-2"/>
        </w:rPr>
        <w:t xml:space="preserve"> </w:t>
      </w:r>
      <w:r w:rsidR="00E77D20">
        <w:t>не</w:t>
      </w:r>
      <w:r w:rsidR="00E77D20" w:rsidRPr="006326F2">
        <w:rPr>
          <w:spacing w:val="-1"/>
        </w:rPr>
        <w:t xml:space="preserve"> </w:t>
      </w:r>
      <w:r w:rsidR="00E77D20">
        <w:t>менее</w:t>
      </w:r>
      <w:r w:rsidR="00E77D20" w:rsidRPr="006326F2">
        <w:rPr>
          <w:spacing w:val="-3"/>
        </w:rPr>
        <w:t xml:space="preserve"> </w:t>
      </w:r>
      <w:r w:rsidR="00E77D20">
        <w:t>35</w:t>
      </w:r>
      <w:r w:rsidR="00E77D20" w:rsidRPr="006326F2">
        <w:rPr>
          <w:spacing w:val="-1"/>
        </w:rPr>
        <w:t xml:space="preserve"> </w:t>
      </w:r>
      <w:r w:rsidR="00E77D20">
        <w:t>градусов,</w:t>
      </w:r>
      <w:r w:rsidR="00E77D20" w:rsidRPr="006326F2">
        <w:rPr>
          <w:spacing w:val="-1"/>
        </w:rPr>
        <w:t xml:space="preserve"> </w:t>
      </w:r>
      <w:r w:rsidR="00E77D20">
        <w:t>а</w:t>
      </w:r>
      <w:r w:rsidR="00E77D20" w:rsidRPr="006326F2">
        <w:rPr>
          <w:spacing w:val="-1"/>
        </w:rPr>
        <w:t xml:space="preserve"> </w:t>
      </w:r>
      <w:r w:rsidR="00E77D20">
        <w:t>также</w:t>
      </w:r>
      <w:r w:rsidR="00E77D20" w:rsidRPr="006326F2">
        <w:rPr>
          <w:spacing w:val="-3"/>
        </w:rPr>
        <w:t xml:space="preserve"> </w:t>
      </w:r>
      <w:r w:rsidR="00E77D20">
        <w:t>с</w:t>
      </w:r>
      <w:r w:rsidR="00E77D20" w:rsidRPr="006326F2">
        <w:rPr>
          <w:spacing w:val="-1"/>
        </w:rPr>
        <w:t xml:space="preserve"> </w:t>
      </w:r>
      <w:r w:rsidR="00E77D20">
        <w:t>двойным</w:t>
      </w:r>
      <w:r w:rsidR="00E77D20" w:rsidRPr="006326F2">
        <w:rPr>
          <w:spacing w:val="-1"/>
        </w:rPr>
        <w:t xml:space="preserve"> </w:t>
      </w:r>
      <w:r w:rsidR="00E77D20">
        <w:t>вентиляционным</w:t>
      </w:r>
      <w:r w:rsidR="00E77D20" w:rsidRPr="006326F2">
        <w:rPr>
          <w:spacing w:val="-2"/>
        </w:rPr>
        <w:t xml:space="preserve"> </w:t>
      </w:r>
      <w:r w:rsidR="00E77D20">
        <w:t>зазором);</w:t>
      </w:r>
    </w:p>
    <w:p w:rsidR="00AF7E59" w:rsidRDefault="006326F2" w:rsidP="001C2D17">
      <w:pPr>
        <w:tabs>
          <w:tab w:val="left" w:pos="1261"/>
          <w:tab w:val="left" w:pos="1262"/>
        </w:tabs>
        <w:spacing w:before="33"/>
        <w:jc w:val="both"/>
      </w:pPr>
      <w:r>
        <w:t xml:space="preserve">          </w:t>
      </w:r>
      <w:r w:rsidR="00E77D20">
        <w:t>-</w:t>
      </w:r>
      <w:r w:rsidR="00E77D20" w:rsidRPr="006326F2">
        <w:rPr>
          <w:spacing w:val="-4"/>
        </w:rPr>
        <w:t xml:space="preserve"> </w:t>
      </w:r>
      <w:r w:rsidR="00E77D20">
        <w:t>каркасные</w:t>
      </w:r>
      <w:r w:rsidR="00E77D20" w:rsidRPr="006326F2">
        <w:rPr>
          <w:spacing w:val="-2"/>
        </w:rPr>
        <w:t xml:space="preserve"> </w:t>
      </w:r>
      <w:r w:rsidR="00E77D20">
        <w:t>стены;</w:t>
      </w:r>
    </w:p>
    <w:p w:rsidR="00AF7E59" w:rsidRDefault="00AF7E59" w:rsidP="001C2D17">
      <w:pPr>
        <w:pStyle w:val="a3"/>
        <w:spacing w:before="9"/>
        <w:jc w:val="both"/>
        <w:rPr>
          <w:sz w:val="28"/>
        </w:rPr>
      </w:pPr>
    </w:p>
    <w:p w:rsidR="00AF7E59" w:rsidRDefault="00E77D20">
      <w:pPr>
        <w:pStyle w:val="2"/>
      </w:pPr>
      <w:r>
        <w:t>Технические</w:t>
      </w:r>
      <w:r>
        <w:rPr>
          <w:spacing w:val="-2"/>
        </w:rPr>
        <w:t xml:space="preserve"> </w:t>
      </w:r>
      <w:r>
        <w:t>характеристики: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2976"/>
      </w:tblGrid>
      <w:tr w:rsidR="00AF7E59" w:rsidTr="001C2D17">
        <w:trPr>
          <w:trHeight w:val="269"/>
        </w:trPr>
        <w:tc>
          <w:tcPr>
            <w:tcW w:w="7104" w:type="dxa"/>
            <w:shd w:val="clear" w:color="auto" w:fill="F8D9D4"/>
          </w:tcPr>
          <w:p w:rsidR="00AF7E59" w:rsidRPr="0042326B" w:rsidRDefault="00E77D20">
            <w:pPr>
              <w:pStyle w:val="TableParagraph"/>
              <w:rPr>
                <w:b/>
              </w:rPr>
            </w:pPr>
            <w:r w:rsidRPr="0042326B">
              <w:rPr>
                <w:b/>
              </w:rPr>
              <w:t>Наименование</w:t>
            </w:r>
            <w:r w:rsidRPr="0042326B">
              <w:rPr>
                <w:b/>
                <w:spacing w:val="-1"/>
              </w:rPr>
              <w:t xml:space="preserve"> </w:t>
            </w:r>
            <w:r w:rsidRPr="0042326B">
              <w:rPr>
                <w:b/>
              </w:rPr>
              <w:t>показателя</w:t>
            </w:r>
          </w:p>
        </w:tc>
        <w:tc>
          <w:tcPr>
            <w:tcW w:w="2976" w:type="dxa"/>
          </w:tcPr>
          <w:p w:rsidR="00AF7E59" w:rsidRPr="0042326B" w:rsidRDefault="0042326B" w:rsidP="00ED6B6F">
            <w:pPr>
              <w:pStyle w:val="TableParagraph"/>
              <w:ind w:left="9"/>
              <w:jc w:val="center"/>
              <w:rPr>
                <w:b/>
              </w:rPr>
            </w:pPr>
            <w:r w:rsidRPr="00113D5C">
              <w:rPr>
                <w:b/>
              </w:rPr>
              <w:t>Значение показателя</w:t>
            </w:r>
            <w:r w:rsidR="00023176">
              <w:rPr>
                <w:b/>
              </w:rPr>
              <w:t xml:space="preserve"> </w:t>
            </w:r>
          </w:p>
        </w:tc>
      </w:tr>
      <w:tr w:rsidR="00AF7E59" w:rsidTr="001C2D17">
        <w:trPr>
          <w:trHeight w:val="269"/>
        </w:trPr>
        <w:tc>
          <w:tcPr>
            <w:tcW w:w="7104" w:type="dxa"/>
            <w:shd w:val="clear" w:color="auto" w:fill="F8D9D4"/>
          </w:tcPr>
          <w:p w:rsidR="00AF7E59" w:rsidRDefault="00C81E03" w:rsidP="009872BB">
            <w:pPr>
              <w:pStyle w:val="TableParagraph"/>
              <w:ind w:left="0"/>
            </w:pPr>
            <w:r w:rsidRPr="00113D5C">
              <w:t>Удельный вес (плотность), г/м²</w:t>
            </w:r>
          </w:p>
        </w:tc>
        <w:tc>
          <w:tcPr>
            <w:tcW w:w="2976" w:type="dxa"/>
          </w:tcPr>
          <w:p w:rsidR="00AF7E59" w:rsidRPr="00023176" w:rsidRDefault="00ED6B6F" w:rsidP="00ED6B6F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</w:rPr>
              <w:t xml:space="preserve">                      </w:t>
            </w:r>
            <w:r w:rsidR="00C81E03" w:rsidRPr="00C81E03">
              <w:rPr>
                <w:b/>
                <w:lang w:val="en-US"/>
              </w:rPr>
              <w:t>6</w:t>
            </w:r>
            <w:r>
              <w:rPr>
                <w:b/>
              </w:rPr>
              <w:t>0</w:t>
            </w:r>
          </w:p>
        </w:tc>
      </w:tr>
      <w:tr w:rsidR="00C81E03" w:rsidTr="001C2D17">
        <w:trPr>
          <w:trHeight w:val="269"/>
        </w:trPr>
        <w:tc>
          <w:tcPr>
            <w:tcW w:w="7104" w:type="dxa"/>
            <w:shd w:val="clear" w:color="auto" w:fill="F8D9D4"/>
            <w:vAlign w:val="center"/>
          </w:tcPr>
          <w:p w:rsidR="00C81E03" w:rsidRPr="00113D5C" w:rsidRDefault="00C81E03" w:rsidP="00C81E03">
            <w:pPr>
              <w:widowControl/>
              <w:autoSpaceDE/>
              <w:autoSpaceDN/>
            </w:pPr>
            <w:r w:rsidRPr="00113D5C">
              <w:t>Прочность на разрыв, Н/5 см- в продольном направление</w:t>
            </w:r>
            <w:r w:rsidR="00ED6B6F">
              <w:t xml:space="preserve">, </w:t>
            </w:r>
            <w:r w:rsidR="00ED6B6F">
              <w:t>не менее</w:t>
            </w:r>
          </w:p>
        </w:tc>
        <w:tc>
          <w:tcPr>
            <w:tcW w:w="2976" w:type="dxa"/>
          </w:tcPr>
          <w:p w:rsidR="00C81E03" w:rsidRPr="001B21E1" w:rsidRDefault="00C81E03" w:rsidP="00C81E03">
            <w:pPr>
              <w:pStyle w:val="TableParagraph"/>
              <w:ind w:left="0" w:right="1382"/>
              <w:jc w:val="right"/>
              <w:rPr>
                <w:b/>
              </w:rPr>
            </w:pPr>
            <w:r w:rsidRPr="001B21E1">
              <w:rPr>
                <w:b/>
              </w:rPr>
              <w:t>160</w:t>
            </w:r>
          </w:p>
        </w:tc>
      </w:tr>
      <w:tr w:rsidR="00C81E03" w:rsidTr="001C2D17">
        <w:trPr>
          <w:trHeight w:val="268"/>
        </w:trPr>
        <w:tc>
          <w:tcPr>
            <w:tcW w:w="7104" w:type="dxa"/>
            <w:shd w:val="clear" w:color="auto" w:fill="F8D9D4"/>
            <w:vAlign w:val="center"/>
          </w:tcPr>
          <w:p w:rsidR="00C81E03" w:rsidRPr="00113D5C" w:rsidRDefault="00C81E03" w:rsidP="00C81E03">
            <w:pPr>
              <w:widowControl/>
              <w:autoSpaceDE/>
              <w:autoSpaceDN/>
            </w:pPr>
            <w:r w:rsidRPr="00113D5C">
              <w:t>Прочность на разрыв, Н/5 см - в поперечном направление</w:t>
            </w:r>
            <w:r w:rsidR="00ED6B6F">
              <w:t xml:space="preserve">, </w:t>
            </w:r>
            <w:r w:rsidR="00ED6B6F">
              <w:t>не менее</w:t>
            </w:r>
          </w:p>
        </w:tc>
        <w:tc>
          <w:tcPr>
            <w:tcW w:w="2976" w:type="dxa"/>
          </w:tcPr>
          <w:p w:rsidR="00C81E03" w:rsidRPr="001B21E1" w:rsidRDefault="00C81E03" w:rsidP="00C81E03">
            <w:pPr>
              <w:pStyle w:val="TableParagraph"/>
              <w:ind w:left="0" w:right="1382"/>
              <w:jc w:val="right"/>
              <w:rPr>
                <w:b/>
              </w:rPr>
            </w:pPr>
            <w:r w:rsidRPr="001B21E1">
              <w:rPr>
                <w:b/>
              </w:rPr>
              <w:t>110</w:t>
            </w:r>
          </w:p>
        </w:tc>
      </w:tr>
      <w:tr w:rsidR="00C81E03" w:rsidTr="001C2D17">
        <w:trPr>
          <w:trHeight w:val="269"/>
        </w:trPr>
        <w:tc>
          <w:tcPr>
            <w:tcW w:w="7104" w:type="dxa"/>
            <w:shd w:val="clear" w:color="auto" w:fill="F8D9D4"/>
            <w:vAlign w:val="center"/>
          </w:tcPr>
          <w:p w:rsidR="00C81E03" w:rsidRPr="00113D5C" w:rsidRDefault="00C81E03" w:rsidP="00C81E03">
            <w:pPr>
              <w:widowControl/>
              <w:autoSpaceDE/>
              <w:autoSpaceDN/>
            </w:pPr>
            <w:r w:rsidRPr="00113D5C">
              <w:t>Удлинение при разрыве, в поперечном направление %</w:t>
            </w:r>
            <w:r w:rsidR="00ED6B6F">
              <w:t>, +/-  20</w:t>
            </w:r>
          </w:p>
        </w:tc>
        <w:tc>
          <w:tcPr>
            <w:tcW w:w="2976" w:type="dxa"/>
          </w:tcPr>
          <w:p w:rsidR="00C81E03" w:rsidRPr="001B21E1" w:rsidRDefault="00C81E03" w:rsidP="00C81E03">
            <w:pPr>
              <w:pStyle w:val="TableParagraph"/>
              <w:ind w:left="0" w:right="1382"/>
              <w:jc w:val="right"/>
              <w:rPr>
                <w:b/>
              </w:rPr>
            </w:pPr>
            <w:r w:rsidRPr="001B21E1">
              <w:rPr>
                <w:b/>
              </w:rPr>
              <w:t>100</w:t>
            </w:r>
          </w:p>
        </w:tc>
      </w:tr>
      <w:tr w:rsidR="00C81E03" w:rsidTr="001C2D17">
        <w:trPr>
          <w:trHeight w:val="269"/>
        </w:trPr>
        <w:tc>
          <w:tcPr>
            <w:tcW w:w="7104" w:type="dxa"/>
            <w:shd w:val="clear" w:color="auto" w:fill="F8D9D4"/>
            <w:vAlign w:val="center"/>
          </w:tcPr>
          <w:p w:rsidR="00C81E03" w:rsidRPr="00113D5C" w:rsidRDefault="00C81E03" w:rsidP="00C81E03">
            <w:pPr>
              <w:widowControl/>
              <w:autoSpaceDE/>
              <w:autoSpaceDN/>
            </w:pPr>
            <w:r w:rsidRPr="00113D5C">
              <w:t xml:space="preserve">Удлинение при разрыве, в продольном направление </w:t>
            </w:r>
            <w:proofErr w:type="gramStart"/>
            <w:r w:rsidRPr="00113D5C">
              <w:t>%</w:t>
            </w:r>
            <w:r w:rsidR="00ED6B6F">
              <w:t xml:space="preserve">  </w:t>
            </w:r>
            <w:r w:rsidR="00ED6B6F">
              <w:t>+</w:t>
            </w:r>
            <w:proofErr w:type="gramEnd"/>
            <w:r w:rsidR="00ED6B6F">
              <w:t>/-  20</w:t>
            </w:r>
          </w:p>
        </w:tc>
        <w:tc>
          <w:tcPr>
            <w:tcW w:w="2976" w:type="dxa"/>
          </w:tcPr>
          <w:p w:rsidR="00C81E03" w:rsidRPr="001B21E1" w:rsidRDefault="00C81E03" w:rsidP="00C81E03">
            <w:pPr>
              <w:pStyle w:val="TableParagraph"/>
              <w:ind w:left="0" w:right="1382"/>
              <w:jc w:val="right"/>
              <w:rPr>
                <w:b/>
              </w:rPr>
            </w:pPr>
            <w:r w:rsidRPr="001B21E1">
              <w:rPr>
                <w:b/>
              </w:rPr>
              <w:t>100</w:t>
            </w:r>
          </w:p>
        </w:tc>
      </w:tr>
      <w:tr w:rsidR="00AF7E59" w:rsidTr="001C2D17">
        <w:trPr>
          <w:trHeight w:val="268"/>
        </w:trPr>
        <w:tc>
          <w:tcPr>
            <w:tcW w:w="7104" w:type="dxa"/>
            <w:shd w:val="clear" w:color="auto" w:fill="F8D9D4"/>
          </w:tcPr>
          <w:p w:rsidR="00AF7E59" w:rsidRDefault="00E77D20" w:rsidP="00C81E03">
            <w:pPr>
              <w:pStyle w:val="TableParagraph"/>
              <w:ind w:left="0"/>
            </w:pPr>
            <w:r>
              <w:t>Паропроницаемость</w:t>
            </w:r>
            <w:r>
              <w:rPr>
                <w:spacing w:val="-3"/>
              </w:rPr>
              <w:t xml:space="preserve"> </w:t>
            </w:r>
            <w:r>
              <w:t>(плотность</w:t>
            </w:r>
            <w:r>
              <w:rPr>
                <w:spacing w:val="-2"/>
              </w:rPr>
              <w:t xml:space="preserve"> </w:t>
            </w:r>
            <w:r>
              <w:t>потока</w:t>
            </w:r>
            <w:r>
              <w:rPr>
                <w:spacing w:val="-2"/>
              </w:rPr>
              <w:t xml:space="preserve"> </w:t>
            </w:r>
            <w:r>
              <w:t>водяного</w:t>
            </w:r>
            <w:r>
              <w:rPr>
                <w:spacing w:val="-3"/>
              </w:rPr>
              <w:t xml:space="preserve"> </w:t>
            </w:r>
            <w:r>
              <w:t>пара),</w:t>
            </w:r>
            <w:r>
              <w:rPr>
                <w:spacing w:val="48"/>
              </w:rPr>
              <w:t xml:space="preserve"> </w:t>
            </w:r>
            <w:proofErr w:type="spellStart"/>
            <w:r>
              <w:t>гр</w:t>
            </w:r>
            <w:proofErr w:type="spellEnd"/>
            <w:r>
              <w:t>*м2/24ч</w:t>
            </w:r>
            <w:r w:rsidR="00ED6B6F">
              <w:t>, не менее</w:t>
            </w:r>
          </w:p>
        </w:tc>
        <w:tc>
          <w:tcPr>
            <w:tcW w:w="2976" w:type="dxa"/>
          </w:tcPr>
          <w:p w:rsidR="00AF7E59" w:rsidRPr="008947C5" w:rsidRDefault="008947C5">
            <w:pPr>
              <w:pStyle w:val="TableParagraph"/>
              <w:ind w:left="0" w:right="1324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3000</w:t>
            </w:r>
          </w:p>
        </w:tc>
      </w:tr>
      <w:tr w:rsidR="00AF7E59" w:rsidTr="001C2D17">
        <w:trPr>
          <w:trHeight w:val="269"/>
        </w:trPr>
        <w:tc>
          <w:tcPr>
            <w:tcW w:w="7104" w:type="dxa"/>
            <w:shd w:val="clear" w:color="auto" w:fill="F8D9D4"/>
          </w:tcPr>
          <w:p w:rsidR="00AF7E59" w:rsidRDefault="00E77D20" w:rsidP="00C81E03">
            <w:pPr>
              <w:pStyle w:val="TableParagraph"/>
              <w:ind w:left="0"/>
            </w:pPr>
            <w:r>
              <w:t>Водоупорность,</w:t>
            </w:r>
            <w:r>
              <w:rPr>
                <w:spacing w:val="-1"/>
              </w:rPr>
              <w:t xml:space="preserve"> </w:t>
            </w:r>
            <w:r>
              <w:t>мм</w:t>
            </w:r>
            <w:r>
              <w:rPr>
                <w:spacing w:val="-2"/>
              </w:rPr>
              <w:t xml:space="preserve"> </w:t>
            </w:r>
            <w:r>
              <w:t>вод.</w:t>
            </w:r>
            <w:r>
              <w:rPr>
                <w:spacing w:val="-1"/>
              </w:rPr>
              <w:t xml:space="preserve"> </w:t>
            </w:r>
            <w:r>
              <w:t>ст.</w:t>
            </w:r>
            <w:r w:rsidR="00ED6B6F">
              <w:t>, не менее</w:t>
            </w:r>
          </w:p>
        </w:tc>
        <w:tc>
          <w:tcPr>
            <w:tcW w:w="2976" w:type="dxa"/>
          </w:tcPr>
          <w:p w:rsidR="00AF7E59" w:rsidRPr="001B21E1" w:rsidRDefault="00E77D20">
            <w:pPr>
              <w:pStyle w:val="TableParagraph"/>
              <w:ind w:left="0" w:right="1382"/>
              <w:jc w:val="right"/>
              <w:rPr>
                <w:b/>
              </w:rPr>
            </w:pPr>
            <w:r w:rsidRPr="001B21E1">
              <w:rPr>
                <w:b/>
              </w:rPr>
              <w:t>350</w:t>
            </w:r>
          </w:p>
        </w:tc>
      </w:tr>
      <w:tr w:rsidR="0042326B" w:rsidTr="001C2D17">
        <w:trPr>
          <w:trHeight w:val="270"/>
        </w:trPr>
        <w:tc>
          <w:tcPr>
            <w:tcW w:w="7104" w:type="dxa"/>
            <w:shd w:val="clear" w:color="auto" w:fill="F8D9D4"/>
          </w:tcPr>
          <w:p w:rsidR="0042326B" w:rsidRPr="00113D5C" w:rsidRDefault="0042326B" w:rsidP="00C81E03">
            <w:pPr>
              <w:widowControl/>
              <w:autoSpaceDE/>
              <w:autoSpaceDN/>
            </w:pPr>
            <w:r w:rsidRPr="00113D5C">
              <w:t>Температурная стабильность, °С</w:t>
            </w:r>
          </w:p>
        </w:tc>
        <w:tc>
          <w:tcPr>
            <w:tcW w:w="2976" w:type="dxa"/>
          </w:tcPr>
          <w:p w:rsidR="0042326B" w:rsidRPr="001B21E1" w:rsidRDefault="008947C5" w:rsidP="00853FE7">
            <w:pPr>
              <w:widowControl/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от -6</w:t>
            </w:r>
            <w:r w:rsidR="0042326B" w:rsidRPr="001B21E1">
              <w:rPr>
                <w:b/>
              </w:rPr>
              <w:t>0 до +</w:t>
            </w:r>
            <w:r w:rsidR="00853FE7">
              <w:rPr>
                <w:b/>
              </w:rPr>
              <w:t>80</w:t>
            </w:r>
          </w:p>
        </w:tc>
      </w:tr>
      <w:tr w:rsidR="0042326B" w:rsidTr="001C2D17">
        <w:trPr>
          <w:trHeight w:val="270"/>
        </w:trPr>
        <w:tc>
          <w:tcPr>
            <w:tcW w:w="7104" w:type="dxa"/>
            <w:shd w:val="clear" w:color="auto" w:fill="F8D9D4"/>
            <w:vAlign w:val="bottom"/>
          </w:tcPr>
          <w:p w:rsidR="0042326B" w:rsidRPr="00113D5C" w:rsidRDefault="0042326B" w:rsidP="00C81E03">
            <w:pPr>
              <w:widowControl/>
              <w:autoSpaceDE/>
              <w:autoSpaceDN/>
            </w:pPr>
            <w:r w:rsidRPr="00113D5C">
              <w:t>УФ - стабильность, мес.</w:t>
            </w:r>
          </w:p>
        </w:tc>
        <w:tc>
          <w:tcPr>
            <w:tcW w:w="2976" w:type="dxa"/>
            <w:vAlign w:val="bottom"/>
          </w:tcPr>
          <w:p w:rsidR="0042326B" w:rsidRPr="001B21E1" w:rsidRDefault="0042326B" w:rsidP="0042326B">
            <w:pPr>
              <w:widowControl/>
              <w:autoSpaceDE/>
              <w:autoSpaceDN/>
              <w:jc w:val="center"/>
              <w:rPr>
                <w:b/>
              </w:rPr>
            </w:pPr>
            <w:r w:rsidRPr="001B21E1">
              <w:rPr>
                <w:b/>
              </w:rPr>
              <w:t>3</w:t>
            </w:r>
          </w:p>
        </w:tc>
      </w:tr>
      <w:tr w:rsidR="0042326B" w:rsidTr="001C2D17">
        <w:trPr>
          <w:trHeight w:val="269"/>
        </w:trPr>
        <w:tc>
          <w:tcPr>
            <w:tcW w:w="7104" w:type="dxa"/>
            <w:shd w:val="clear" w:color="auto" w:fill="F8D9D4"/>
            <w:vAlign w:val="bottom"/>
          </w:tcPr>
          <w:p w:rsidR="0042326B" w:rsidRPr="00113D5C" w:rsidRDefault="0042326B" w:rsidP="00C81E03">
            <w:pPr>
              <w:widowControl/>
              <w:autoSpaceDE/>
              <w:autoSpaceDN/>
            </w:pPr>
            <w:r w:rsidRPr="00113D5C">
              <w:t>Группа горючести</w:t>
            </w:r>
          </w:p>
        </w:tc>
        <w:tc>
          <w:tcPr>
            <w:tcW w:w="2976" w:type="dxa"/>
            <w:vAlign w:val="bottom"/>
          </w:tcPr>
          <w:p w:rsidR="0042326B" w:rsidRPr="001B21E1" w:rsidRDefault="0042326B" w:rsidP="0042326B">
            <w:pPr>
              <w:widowControl/>
              <w:autoSpaceDE/>
              <w:autoSpaceDN/>
              <w:jc w:val="center"/>
              <w:rPr>
                <w:b/>
              </w:rPr>
            </w:pPr>
            <w:r w:rsidRPr="001B21E1">
              <w:rPr>
                <w:b/>
              </w:rPr>
              <w:t>Г4</w:t>
            </w:r>
          </w:p>
        </w:tc>
      </w:tr>
    </w:tbl>
    <w:p w:rsidR="00AF7E59" w:rsidRDefault="00AF7E59">
      <w:pPr>
        <w:pStyle w:val="a3"/>
        <w:spacing w:before="9"/>
        <w:rPr>
          <w:b/>
          <w:sz w:val="21"/>
        </w:rPr>
      </w:pPr>
    </w:p>
    <w:p w:rsidR="00AF7E59" w:rsidRDefault="00E77D20">
      <w:pPr>
        <w:spacing w:after="3"/>
        <w:ind w:left="542"/>
        <w:rPr>
          <w:b/>
        </w:rPr>
      </w:pPr>
      <w:r>
        <w:rPr>
          <w:b/>
        </w:rPr>
        <w:t>Геометрические</w:t>
      </w:r>
      <w:r>
        <w:rPr>
          <w:b/>
          <w:spacing w:val="-3"/>
        </w:rPr>
        <w:t xml:space="preserve"> </w:t>
      </w:r>
      <w:r>
        <w:rPr>
          <w:b/>
        </w:rPr>
        <w:t>данные: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699"/>
        <w:gridCol w:w="2991"/>
      </w:tblGrid>
      <w:tr w:rsidR="00AF7E59" w:rsidTr="001C2D17">
        <w:trPr>
          <w:trHeight w:val="299"/>
        </w:trPr>
        <w:tc>
          <w:tcPr>
            <w:tcW w:w="5392" w:type="dxa"/>
            <w:shd w:val="clear" w:color="auto" w:fill="F8D9D4"/>
          </w:tcPr>
          <w:p w:rsidR="00AF7E59" w:rsidRDefault="00E77D20">
            <w:pPr>
              <w:pStyle w:val="TableParagraph"/>
              <w:spacing w:before="44" w:line="236" w:lineRule="exact"/>
              <w:ind w:left="137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699" w:type="dxa"/>
            <w:shd w:val="clear" w:color="auto" w:fill="F8D9D4"/>
          </w:tcPr>
          <w:p w:rsidR="00AF7E59" w:rsidRDefault="00E77D20">
            <w:pPr>
              <w:pStyle w:val="TableParagraph"/>
              <w:spacing w:before="44" w:line="236" w:lineRule="exact"/>
              <w:ind w:left="433" w:right="427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изм.</w:t>
            </w:r>
          </w:p>
        </w:tc>
        <w:tc>
          <w:tcPr>
            <w:tcW w:w="2991" w:type="dxa"/>
            <w:shd w:val="clear" w:color="auto" w:fill="F8D9D4"/>
          </w:tcPr>
          <w:p w:rsidR="00AF7E59" w:rsidRDefault="00E77D20">
            <w:pPr>
              <w:pStyle w:val="TableParagraph"/>
              <w:spacing w:before="44" w:line="236" w:lineRule="exact"/>
              <w:ind w:left="1075" w:right="1066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AF7E59" w:rsidTr="001C2D17">
        <w:trPr>
          <w:trHeight w:val="299"/>
        </w:trPr>
        <w:tc>
          <w:tcPr>
            <w:tcW w:w="5392" w:type="dxa"/>
          </w:tcPr>
          <w:p w:rsidR="00AF7E59" w:rsidRDefault="00E77D20">
            <w:pPr>
              <w:pStyle w:val="TableParagraph"/>
              <w:spacing w:before="41" w:line="238" w:lineRule="exact"/>
              <w:ind w:left="108"/>
            </w:pPr>
            <w:r>
              <w:t>Длина</w:t>
            </w:r>
          </w:p>
        </w:tc>
        <w:tc>
          <w:tcPr>
            <w:tcW w:w="1699" w:type="dxa"/>
          </w:tcPr>
          <w:p w:rsidR="00AF7E59" w:rsidRDefault="00E77D20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2991" w:type="dxa"/>
          </w:tcPr>
          <w:p w:rsidR="00AF7E59" w:rsidRDefault="00E77D20">
            <w:pPr>
              <w:pStyle w:val="TableParagraph"/>
              <w:spacing w:before="41" w:line="238" w:lineRule="exact"/>
              <w:ind w:left="107"/>
            </w:pPr>
            <w:r>
              <w:t>21.87, 43.75</w:t>
            </w:r>
          </w:p>
        </w:tc>
      </w:tr>
      <w:tr w:rsidR="00AF7E59" w:rsidTr="001C2D17">
        <w:trPr>
          <w:trHeight w:val="299"/>
        </w:trPr>
        <w:tc>
          <w:tcPr>
            <w:tcW w:w="5392" w:type="dxa"/>
          </w:tcPr>
          <w:p w:rsidR="00AF7E59" w:rsidRDefault="00E77D20">
            <w:pPr>
              <w:pStyle w:val="TableParagraph"/>
              <w:spacing w:before="41" w:line="238" w:lineRule="exact"/>
              <w:ind w:left="108"/>
            </w:pPr>
            <w:r>
              <w:t>Ширина</w:t>
            </w:r>
          </w:p>
        </w:tc>
        <w:tc>
          <w:tcPr>
            <w:tcW w:w="1699" w:type="dxa"/>
          </w:tcPr>
          <w:p w:rsidR="00AF7E59" w:rsidRDefault="00E77D20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2991" w:type="dxa"/>
          </w:tcPr>
          <w:p w:rsidR="00AF7E59" w:rsidRDefault="00E77D20">
            <w:pPr>
              <w:pStyle w:val="TableParagraph"/>
              <w:spacing w:before="41" w:line="238" w:lineRule="exact"/>
              <w:ind w:left="107"/>
            </w:pPr>
            <w:r>
              <w:t>1,6</w:t>
            </w:r>
          </w:p>
        </w:tc>
      </w:tr>
    </w:tbl>
    <w:p w:rsidR="00AF7E59" w:rsidRDefault="00AF7E59">
      <w:pPr>
        <w:spacing w:line="238" w:lineRule="exact"/>
        <w:sectPr w:rsidR="00AF7E59">
          <w:type w:val="continuous"/>
          <w:pgSz w:w="11910" w:h="16840"/>
          <w:pgMar w:top="340" w:right="300" w:bottom="280" w:left="1160" w:header="720" w:footer="720" w:gutter="0"/>
          <w:cols w:space="720"/>
        </w:sectPr>
      </w:pPr>
    </w:p>
    <w:p w:rsidR="00AF7E59" w:rsidRPr="00AE5406" w:rsidRDefault="00E77D20">
      <w:pPr>
        <w:spacing w:before="73" w:line="250" w:lineRule="exact"/>
        <w:ind w:left="542"/>
        <w:rPr>
          <w:b/>
        </w:rPr>
      </w:pPr>
      <w:r w:rsidRPr="00AE5406">
        <w:rPr>
          <w:b/>
        </w:rPr>
        <w:lastRenderedPageBreak/>
        <w:t>Условия</w:t>
      </w:r>
      <w:r w:rsidRPr="00AE5406">
        <w:rPr>
          <w:b/>
          <w:spacing w:val="-4"/>
        </w:rPr>
        <w:t xml:space="preserve"> </w:t>
      </w:r>
      <w:r w:rsidRPr="00AE5406">
        <w:rPr>
          <w:b/>
        </w:rPr>
        <w:t>хранения:</w:t>
      </w:r>
    </w:p>
    <w:p w:rsidR="00AF7E59" w:rsidRPr="00AE5406" w:rsidRDefault="00E77D20">
      <w:pPr>
        <w:pStyle w:val="1"/>
        <w:spacing w:before="0"/>
        <w:ind w:right="1216"/>
        <w:rPr>
          <w:sz w:val="22"/>
          <w:szCs w:val="22"/>
        </w:rPr>
      </w:pPr>
      <w:r w:rsidRPr="00AE5406">
        <w:rPr>
          <w:sz w:val="22"/>
          <w:szCs w:val="22"/>
        </w:rPr>
        <w:t>Условия транспортировки: изделия перевозятся всеми видами крытого транспорта в</w:t>
      </w:r>
      <w:r w:rsidRPr="00AE5406">
        <w:rPr>
          <w:spacing w:val="-57"/>
          <w:sz w:val="22"/>
          <w:szCs w:val="22"/>
        </w:rPr>
        <w:t xml:space="preserve"> </w:t>
      </w:r>
      <w:r w:rsidRPr="00AE5406">
        <w:rPr>
          <w:sz w:val="22"/>
          <w:szCs w:val="22"/>
        </w:rPr>
        <w:t>соответствии</w:t>
      </w:r>
      <w:r w:rsidRPr="00AE5406">
        <w:rPr>
          <w:spacing w:val="-1"/>
          <w:sz w:val="22"/>
          <w:szCs w:val="22"/>
        </w:rPr>
        <w:t xml:space="preserve"> </w:t>
      </w:r>
      <w:r w:rsidRPr="00AE5406">
        <w:rPr>
          <w:sz w:val="22"/>
          <w:szCs w:val="22"/>
        </w:rPr>
        <w:t>с</w:t>
      </w:r>
      <w:r w:rsidRPr="00AE5406">
        <w:rPr>
          <w:spacing w:val="-1"/>
          <w:sz w:val="22"/>
          <w:szCs w:val="22"/>
        </w:rPr>
        <w:t xml:space="preserve"> </w:t>
      </w:r>
      <w:r w:rsidRPr="00AE5406">
        <w:rPr>
          <w:sz w:val="22"/>
          <w:szCs w:val="22"/>
        </w:rPr>
        <w:t>правилами</w:t>
      </w:r>
      <w:r w:rsidRPr="00AE5406">
        <w:rPr>
          <w:spacing w:val="-1"/>
          <w:sz w:val="22"/>
          <w:szCs w:val="22"/>
        </w:rPr>
        <w:t xml:space="preserve"> </w:t>
      </w:r>
      <w:r w:rsidRPr="00AE5406">
        <w:rPr>
          <w:sz w:val="22"/>
          <w:szCs w:val="22"/>
        </w:rPr>
        <w:t>перевозки для</w:t>
      </w:r>
      <w:r w:rsidRPr="00AE5406">
        <w:rPr>
          <w:spacing w:val="-2"/>
          <w:sz w:val="22"/>
          <w:szCs w:val="22"/>
        </w:rPr>
        <w:t xml:space="preserve"> </w:t>
      </w:r>
      <w:r w:rsidRPr="00AE5406">
        <w:rPr>
          <w:sz w:val="22"/>
          <w:szCs w:val="22"/>
        </w:rPr>
        <w:t>каждого</w:t>
      </w:r>
      <w:r w:rsidRPr="00AE5406">
        <w:rPr>
          <w:spacing w:val="-1"/>
          <w:sz w:val="22"/>
          <w:szCs w:val="22"/>
        </w:rPr>
        <w:t xml:space="preserve"> </w:t>
      </w:r>
      <w:r w:rsidRPr="00AE5406">
        <w:rPr>
          <w:sz w:val="22"/>
          <w:szCs w:val="22"/>
        </w:rPr>
        <w:t>вида</w:t>
      </w:r>
      <w:r w:rsidRPr="00AE5406">
        <w:rPr>
          <w:spacing w:val="-1"/>
          <w:sz w:val="22"/>
          <w:szCs w:val="22"/>
        </w:rPr>
        <w:t xml:space="preserve"> </w:t>
      </w:r>
      <w:r w:rsidRPr="00AE5406">
        <w:rPr>
          <w:sz w:val="22"/>
          <w:szCs w:val="22"/>
        </w:rPr>
        <w:t>транспорта.</w:t>
      </w:r>
    </w:p>
    <w:p w:rsidR="00AF7E59" w:rsidRPr="00AE5406" w:rsidRDefault="00AF7E59">
      <w:pPr>
        <w:pStyle w:val="a3"/>
        <w:spacing w:before="7"/>
      </w:pPr>
    </w:p>
    <w:p w:rsidR="00AF7E59" w:rsidRPr="00AE5406" w:rsidRDefault="00E77D20">
      <w:pPr>
        <w:spacing w:before="1"/>
        <w:ind w:left="542" w:right="544"/>
      </w:pPr>
      <w:r w:rsidRPr="00AE5406">
        <w:t>Условия хранения: хранение должно осуществляться в сухих закрытых помещениях,</w:t>
      </w:r>
      <w:r w:rsidRPr="00AE5406">
        <w:rPr>
          <w:spacing w:val="1"/>
        </w:rPr>
        <w:t xml:space="preserve"> </w:t>
      </w:r>
      <w:r w:rsidRPr="00AE5406">
        <w:t>защищенных от прямых солнечных лучей и источников тепла (на расстоянии не менее</w:t>
      </w:r>
      <w:r w:rsidRPr="00AE5406">
        <w:rPr>
          <w:spacing w:val="1"/>
        </w:rPr>
        <w:t xml:space="preserve"> </w:t>
      </w:r>
      <w:r w:rsidRPr="00AE5406">
        <w:t>одного метра от отопительных приборов). Температура окружающей среды должна быть в</w:t>
      </w:r>
      <w:r w:rsidRPr="00AE5406">
        <w:rPr>
          <w:spacing w:val="-57"/>
        </w:rPr>
        <w:t xml:space="preserve"> </w:t>
      </w:r>
      <w:r w:rsidRPr="00AE5406">
        <w:t>пределах</w:t>
      </w:r>
      <w:r w:rsidRPr="00AE5406">
        <w:rPr>
          <w:spacing w:val="1"/>
        </w:rPr>
        <w:t xml:space="preserve"> </w:t>
      </w:r>
      <w:r w:rsidRPr="00AE5406">
        <w:t>+30 градусов</w:t>
      </w:r>
      <w:r w:rsidRPr="00AE5406">
        <w:rPr>
          <w:spacing w:val="1"/>
        </w:rPr>
        <w:t xml:space="preserve"> </w:t>
      </w:r>
      <w:r w:rsidRPr="00AE5406">
        <w:t>Цельсия.</w:t>
      </w:r>
    </w:p>
    <w:p w:rsidR="00AF7E59" w:rsidRPr="00AE5406" w:rsidRDefault="00AF7E59">
      <w:pPr>
        <w:pStyle w:val="a3"/>
        <w:spacing w:before="9"/>
      </w:pPr>
    </w:p>
    <w:p w:rsidR="00AF7E59" w:rsidRPr="00AE5406" w:rsidRDefault="00E77D20">
      <w:pPr>
        <w:pStyle w:val="1"/>
        <w:ind w:right="820"/>
        <w:rPr>
          <w:sz w:val="22"/>
          <w:szCs w:val="22"/>
        </w:rPr>
      </w:pPr>
      <w:r w:rsidRPr="00AE5406">
        <w:rPr>
          <w:sz w:val="22"/>
          <w:szCs w:val="22"/>
        </w:rPr>
        <w:t>Важно! Для продления срока службы материала следует избегать контакта с</w:t>
      </w:r>
      <w:r w:rsidRPr="00AE5406">
        <w:rPr>
          <w:spacing w:val="1"/>
          <w:sz w:val="22"/>
          <w:szCs w:val="22"/>
        </w:rPr>
        <w:t xml:space="preserve"> </w:t>
      </w:r>
      <w:r w:rsidRPr="00AE5406">
        <w:rPr>
          <w:sz w:val="22"/>
          <w:szCs w:val="22"/>
        </w:rPr>
        <w:t>маслосодержащими жидкостями и тосолом, а также с деревянными поверхностями,</w:t>
      </w:r>
      <w:r w:rsidRPr="00AE5406">
        <w:rPr>
          <w:spacing w:val="1"/>
          <w:sz w:val="22"/>
          <w:szCs w:val="22"/>
        </w:rPr>
        <w:t xml:space="preserve"> </w:t>
      </w:r>
      <w:r w:rsidRPr="00AE5406">
        <w:rPr>
          <w:sz w:val="22"/>
          <w:szCs w:val="22"/>
        </w:rPr>
        <w:t>обработанными защитными составами. Это может привести к серьезным повреждениям</w:t>
      </w:r>
      <w:r w:rsidRPr="00AE5406">
        <w:rPr>
          <w:spacing w:val="-58"/>
          <w:sz w:val="22"/>
          <w:szCs w:val="22"/>
        </w:rPr>
        <w:t xml:space="preserve"> </w:t>
      </w:r>
      <w:r w:rsidRPr="00AE5406">
        <w:rPr>
          <w:sz w:val="22"/>
          <w:szCs w:val="22"/>
        </w:rPr>
        <w:t>пленки.</w:t>
      </w:r>
    </w:p>
    <w:p w:rsidR="00AF7E59" w:rsidRPr="00AE5406" w:rsidRDefault="00AF7E59">
      <w:pPr>
        <w:pStyle w:val="a3"/>
      </w:pPr>
    </w:p>
    <w:p w:rsidR="00AF7E59" w:rsidRPr="00AE5406" w:rsidRDefault="00E77D20">
      <w:pPr>
        <w:pStyle w:val="2"/>
        <w:spacing w:before="197"/>
      </w:pPr>
      <w:r w:rsidRPr="00AE5406">
        <w:t>Инструкция</w:t>
      </w:r>
      <w:r w:rsidRPr="00AE5406">
        <w:rPr>
          <w:spacing w:val="-5"/>
        </w:rPr>
        <w:t xml:space="preserve"> </w:t>
      </w:r>
      <w:r w:rsidRPr="00AE5406">
        <w:t>по</w:t>
      </w:r>
      <w:r w:rsidRPr="00AE5406">
        <w:rPr>
          <w:spacing w:val="-3"/>
        </w:rPr>
        <w:t xml:space="preserve"> </w:t>
      </w:r>
      <w:r w:rsidRPr="00AE5406">
        <w:t>монтажу:</w:t>
      </w:r>
    </w:p>
    <w:p w:rsidR="00AF7E59" w:rsidRPr="00AE5406" w:rsidRDefault="00AF7E59">
      <w:pPr>
        <w:pStyle w:val="a3"/>
        <w:spacing w:before="5"/>
        <w:rPr>
          <w:b/>
        </w:rPr>
      </w:pPr>
    </w:p>
    <w:sectPr w:rsidR="00AF7E59" w:rsidRPr="00AE5406"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45E33"/>
    <w:multiLevelType w:val="hybridMultilevel"/>
    <w:tmpl w:val="1D220680"/>
    <w:lvl w:ilvl="0" w:tplc="C732547C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6320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A1EA0250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3166821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37296B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EF82182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95430B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C576EBC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42E5C6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59"/>
    <w:rsid w:val="00023176"/>
    <w:rsid w:val="000E697D"/>
    <w:rsid w:val="001B21E1"/>
    <w:rsid w:val="001C2D17"/>
    <w:rsid w:val="0042326B"/>
    <w:rsid w:val="004F2D14"/>
    <w:rsid w:val="005872B4"/>
    <w:rsid w:val="006326F2"/>
    <w:rsid w:val="00665E5A"/>
    <w:rsid w:val="00853FE7"/>
    <w:rsid w:val="008947C5"/>
    <w:rsid w:val="009872BB"/>
    <w:rsid w:val="00A26BC5"/>
    <w:rsid w:val="00AE5406"/>
    <w:rsid w:val="00AF7E59"/>
    <w:rsid w:val="00C81E03"/>
    <w:rsid w:val="00E77D20"/>
    <w:rsid w:val="00E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C10A5-C173-4377-95D3-F00FA41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 w:right="544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5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321" w:lineRule="exact"/>
      <w:ind w:left="171" w:right="1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262" w:hanging="361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2024-03-01T09:34:00Z</dcterms:created>
  <dcterms:modified xsi:type="dcterms:W3CDTF">2024-03-03T19:46:00Z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